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5062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Traits </w:t>
      </w:r>
      <w:proofErr w:type="spellStart"/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Aptitudes</w:t>
      </w:r>
      <w:proofErr w:type="spellEnd"/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Behaviors</w:t>
      </w:r>
    </w:p>
    <w:p w14:paraId="2383BB63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The degree of </w:t>
      </w: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frequency, complexity,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and </w:t>
      </w: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intensity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of the demonstrated traits, aptitudes, and behaviors determine whether students require differentiated instruction in Gifted and Talented/Advanced Academics (GT/AA) programs and services. Observing and documenting the frequency, complexity, and intensity of a behavior can contribute to a student’s profile and inform instructional choices.</w:t>
      </w:r>
    </w:p>
    <w:p w14:paraId="0FB87B24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Frequency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refers to the rate of occurrence or the number of times any event recurs in a given period.</w:t>
      </w:r>
    </w:p>
    <w:p w14:paraId="3358D411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Complexity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refers to intricacy or sophistication and can be demonstrated and documented through a student’s response, performance, or product.</w:t>
      </w:r>
    </w:p>
    <w:p w14:paraId="71CC6EA8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Intensity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refers to the passion and energy that a student demonstrates when engaged in an area of interest or ability.</w:t>
      </w:r>
    </w:p>
    <w:p w14:paraId="4ABE251B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requiring GT/AA are, by their very nature, diverse in their range and expression of giftedness (Tomlinson, 2001). The following should be considered:</w:t>
      </w:r>
    </w:p>
    <w:p w14:paraId="7BA2633B" w14:textId="77777777"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 strengths may be inconsistently demonstrated within and across disciplines.</w:t>
      </w:r>
    </w:p>
    <w:p w14:paraId="1FC5DA41" w14:textId="77777777"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selectively demonstrate their abilities only in an area of personal interest.</w:t>
      </w:r>
    </w:p>
    <w:p w14:paraId="0452A0FF" w14:textId="77777777"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intentionally mask potential due to perfectionism or fear of failure.</w:t>
      </w:r>
    </w:p>
    <w:p w14:paraId="70F6FEA5" w14:textId="77777777"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demonstrate potential when the learning environment and experiences are designed to address and support learning preferences.</w:t>
      </w:r>
    </w:p>
    <w:p w14:paraId="4E93FFFE" w14:textId="77777777"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demonstrate potential when the learning environment and experiences support intellectual risk-taking.</w:t>
      </w:r>
    </w:p>
    <w:p w14:paraId="1ED09D73" w14:textId="77777777"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Students’ strengths or potential may be masked by their educational disabilities.</w:t>
      </w:r>
    </w:p>
    <w:p w14:paraId="44350704" w14:textId="77777777"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 xml:space="preserve">Recognizing that there is a complex interaction of factors, the purpose of </w:t>
      </w:r>
      <w:proofErr w:type="spellStart"/>
      <w:r w:rsidRPr="000D26B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0D26B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Traits</w:t>
      </w:r>
      <w:proofErr w:type="spellEnd"/>
      <w:r w:rsidRPr="000D26BE">
        <w:rPr>
          <w:rFonts w:ascii="Arial" w:eastAsia="Times New Roman" w:hAnsi="Arial" w:cs="Arial"/>
          <w:i/>
          <w:iCs/>
          <w:color w:val="000000"/>
          <w:sz w:val="20"/>
          <w:szCs w:val="20"/>
        </w:rPr>
        <w:t>, Aptitudes, and Behaviors of Advanced and High Potential Students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chart is to stimulate dialogue among educators, enhancing the investigation into the identification and provision of service for students with advanced or high potential abilities (</w:t>
      </w:r>
      <w:proofErr w:type="spellStart"/>
      <w:r w:rsidRPr="000D26BE">
        <w:rPr>
          <w:rFonts w:ascii="Arial" w:eastAsia="Times New Roman" w:hAnsi="Arial" w:cs="Arial"/>
          <w:color w:val="000000"/>
          <w:sz w:val="20"/>
          <w:szCs w:val="20"/>
        </w:rPr>
        <w:t>VanTassel-Baska</w:t>
      </w:r>
      <w:proofErr w:type="spellEnd"/>
      <w:r w:rsidRPr="000D26BE">
        <w:rPr>
          <w:rFonts w:ascii="Arial" w:eastAsia="Times New Roman" w:hAnsi="Arial" w:cs="Arial"/>
          <w:color w:val="000000"/>
          <w:sz w:val="20"/>
          <w:szCs w:val="20"/>
        </w:rPr>
        <w:t>, 2003). There are many ways for students to demonstrate gifted traits, aptitudes, and behaviors and, subsequently, there are many ways to gather evidence and supporting documentation.</w:t>
      </w:r>
    </w:p>
    <w:p w14:paraId="415AEDCF" w14:textId="77777777" w:rsidR="000D26BE" w:rsidRPr="000D26BE" w:rsidRDefault="000D26BE" w:rsidP="000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8302"/>
      </w:tblGrid>
      <w:tr w:rsidR="000D26BE" w:rsidRPr="000D26BE" w14:paraId="5C9501BF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F15E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Trait, Aptitude, or Behavior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94D1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 of Trait, Aptitude, or Behavior</w:t>
            </w:r>
          </w:p>
          <w:p w14:paraId="79DADE74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 student may demonstrate evidence of:</w:t>
            </w:r>
          </w:p>
        </w:tc>
      </w:tr>
      <w:tr w:rsidR="000D26BE" w:rsidRPr="000D26BE" w14:paraId="0E365674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0F518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Motivation/</w:t>
            </w:r>
            <w:r w:rsidRPr="000D26B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Task Commitment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8B76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Internal drive; little need for external motivation</w:t>
            </w:r>
          </w:p>
          <w:p w14:paraId="602DFD5D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Persistence in pursuing or completing self-selected tasks</w:t>
            </w:r>
          </w:p>
          <w:p w14:paraId="5F5DCE45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Concentrating for longer periods when interested</w:t>
            </w:r>
          </w:p>
          <w:p w14:paraId="2CBF2614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Initiating projects</w:t>
            </w:r>
          </w:p>
          <w:p w14:paraId="3C248E27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Working independently at an earlier age</w:t>
            </w:r>
          </w:p>
          <w:p w14:paraId="616E538B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Playing around, yet testing well</w:t>
            </w:r>
          </w:p>
          <w:p w14:paraId="6087F27B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Seemingly boundless energy and endurance</w:t>
            </w:r>
          </w:p>
          <w:p w14:paraId="5A6E439B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common attitude of “I’d rather do it myself”</w:t>
            </w:r>
          </w:p>
          <w:p w14:paraId="532472DD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Fascination and involvement in a particular problem, area of study, or form of human expression</w:t>
            </w:r>
          </w:p>
          <w:p w14:paraId="38577528" w14:textId="77777777"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Attraction to complicated material; boredom with routine tasks</w:t>
            </w:r>
          </w:p>
        </w:tc>
      </w:tr>
      <w:tr w:rsidR="000D26BE" w:rsidRPr="000D26BE" w14:paraId="16811F0F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F483A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2B9BA" w14:textId="77777777"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Intense, sustained, sometimes unusual or advanced interests</w:t>
            </w:r>
          </w:p>
          <w:p w14:paraId="2FBBFA8D" w14:textId="77777777"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Unceasing pursuit of an activity beyond the group</w:t>
            </w:r>
          </w:p>
          <w:p w14:paraId="5987AEDD" w14:textId="77777777"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wide range of interests</w:t>
            </w:r>
          </w:p>
          <w:p w14:paraId="454C449A" w14:textId="77777777"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Intellectual playfulness</w:t>
            </w:r>
          </w:p>
          <w:p w14:paraId="19F0AC80" w14:textId="77777777"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Self-taught concepts, ideas, or content</w:t>
            </w:r>
          </w:p>
          <w:p w14:paraId="41167B33" w14:textId="77777777"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Immersion in task of personal interest; “labor of love”</w:t>
            </w:r>
          </w:p>
        </w:tc>
      </w:tr>
    </w:tbl>
    <w:p w14:paraId="72913985" w14:textId="77777777" w:rsidR="000D26BE" w:rsidRDefault="000D26BE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8302"/>
      </w:tblGrid>
      <w:tr w:rsidR="000D26BE" w:rsidRPr="000D26BE" w14:paraId="5819EFA7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9090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EB7DC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Highly expressive communications skills</w:t>
            </w:r>
          </w:p>
          <w:p w14:paraId="31D03AB4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Use of examples, illustrations, or elaborations</w:t>
            </w:r>
          </w:p>
          <w:p w14:paraId="1C68E5AF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extensive vocabulary</w:t>
            </w:r>
          </w:p>
          <w:p w14:paraId="7F401953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ability to pick up and interpret nonverbal cues and draw inferences</w:t>
            </w:r>
          </w:p>
          <w:p w14:paraId="5918928A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Early or avid reading ability</w:t>
            </w:r>
          </w:p>
          <w:p w14:paraId="1EBAAF0C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Reading a variety of genres and interests</w:t>
            </w:r>
          </w:p>
          <w:p w14:paraId="7ADA1CF2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preference for books and magazines written for older students</w:t>
            </w:r>
          </w:p>
          <w:p w14:paraId="1C957BF5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oral skills</w:t>
            </w:r>
          </w:p>
          <w:p w14:paraId="2DC12C37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written language skills</w:t>
            </w:r>
          </w:p>
          <w:p w14:paraId="66C9F506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Interest in word-play</w:t>
            </w:r>
          </w:p>
          <w:p w14:paraId="6CC9C61D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artistic expression</w:t>
            </w:r>
          </w:p>
          <w:p w14:paraId="13C225B2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dramatic expression</w:t>
            </w:r>
          </w:p>
          <w:p w14:paraId="1A2CEB84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Thinking faster than able to write</w:t>
            </w:r>
          </w:p>
          <w:p w14:paraId="4853F63A" w14:textId="77777777"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Preference for speaking over writing</w:t>
            </w:r>
          </w:p>
        </w:tc>
      </w:tr>
      <w:tr w:rsidR="000D26BE" w:rsidRPr="000D26BE" w14:paraId="0F383462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B8AD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 Solving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8AAFA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Creating new designs</w:t>
            </w:r>
          </w:p>
          <w:p w14:paraId="59840279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Inventing strategies for recognizing and solving problems</w:t>
            </w:r>
          </w:p>
          <w:p w14:paraId="385FCB00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Playing around yet testing well</w:t>
            </w:r>
          </w:p>
          <w:p w14:paraId="4DFBA02E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Thriving on complexity</w:t>
            </w:r>
          </w:p>
          <w:p w14:paraId="493CF51A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Tackling tasks and problems in a well-organized, goal-directed, and efficient manner</w:t>
            </w:r>
          </w:p>
          <w:p w14:paraId="4293D1F8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Attacking complicated material by separating it into components and analyzing it systematically</w:t>
            </w:r>
          </w:p>
          <w:p w14:paraId="3BEAE3AC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Requiring little direction from teachers</w:t>
            </w:r>
          </w:p>
          <w:p w14:paraId="3D2D0963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Continuing despite setbacks</w:t>
            </w:r>
          </w:p>
          <w:p w14:paraId="03CDF4E2" w14:textId="77777777"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Daring to differ, challenge, change, make mistakes, and fail</w:t>
            </w:r>
          </w:p>
        </w:tc>
      </w:tr>
      <w:tr w:rsidR="000D26BE" w:rsidRPr="000D26BE" w14:paraId="45BB4725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E4281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43D4" w14:textId="77777777"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Having considerable information on school or non-school topics</w:t>
            </w:r>
          </w:p>
          <w:p w14:paraId="7058E452" w14:textId="77777777"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extensive background of knowledge</w:t>
            </w:r>
          </w:p>
          <w:p w14:paraId="1D3C027F" w14:textId="77777777"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need for only one or two repetitions for mastery</w:t>
            </w:r>
          </w:p>
          <w:p w14:paraId="22387A69" w14:textId="77777777"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Paying attention to details</w:t>
            </w:r>
          </w:p>
          <w:p w14:paraId="6BBCD16E" w14:textId="77777777"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Being a good guesser</w:t>
            </w:r>
          </w:p>
        </w:tc>
      </w:tr>
      <w:tr w:rsidR="000D26BE" w:rsidRPr="000D26BE" w14:paraId="140BD8EB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3CB8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Curiosity/ Inquisitiveness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365D" w14:textId="77777777"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Asking unusual questions for age</w:t>
            </w:r>
          </w:p>
          <w:p w14:paraId="578D4741" w14:textId="77777777"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Playing around with ideas</w:t>
            </w:r>
          </w:p>
          <w:p w14:paraId="61F36EAA" w14:textId="77777777"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Exhibiting a sense of wonder</w:t>
            </w:r>
          </w:p>
          <w:p w14:paraId="52E958BB" w14:textId="77777777"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Demonstrating many interests, hobbies, or collections</w:t>
            </w:r>
          </w:p>
          <w:p w14:paraId="5CFDEA21" w14:textId="77777777"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Receptiveness to new thoughts, actions, and products</w:t>
            </w:r>
          </w:p>
        </w:tc>
      </w:tr>
      <w:tr w:rsidR="000D26BE" w:rsidRPr="000D26BE" w14:paraId="3F5C58AE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7C8D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Insight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E425" w14:textId="77777777"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Quickly grasping new ideas</w:t>
            </w:r>
          </w:p>
          <w:p w14:paraId="71103EBF" w14:textId="77777777"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heightened capacity for seeing unusual and diverse relationships</w:t>
            </w:r>
          </w:p>
          <w:p w14:paraId="17442764" w14:textId="77777777"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Keen powers of observation and a sense of the significant</w:t>
            </w:r>
          </w:p>
          <w:p w14:paraId="2CA7E080" w14:textId="77777777"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Making valid generalizations about events, people, or objects</w:t>
            </w:r>
          </w:p>
        </w:tc>
      </w:tr>
      <w:tr w:rsidR="000D26BE" w:rsidRPr="000D26BE" w14:paraId="4E8EBED4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DE4E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4108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Strong reactions of compassion</w:t>
            </w:r>
          </w:p>
          <w:p w14:paraId="26E6C2EC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awareness of global issues</w:t>
            </w:r>
          </w:p>
          <w:p w14:paraId="7DD0AA9A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keen sense of justice</w:t>
            </w:r>
          </w:p>
          <w:p w14:paraId="492DD21A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Early moral and ethical concern; empathy</w:t>
            </w:r>
          </w:p>
          <w:p w14:paraId="7DE20888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Being highly self-critical</w:t>
            </w:r>
          </w:p>
          <w:p w14:paraId="636E487C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Perfectionism</w:t>
            </w:r>
          </w:p>
          <w:p w14:paraId="18DF9949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orientation toward success</w:t>
            </w:r>
          </w:p>
          <w:p w14:paraId="55084FFF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Hesitation to try something where failure is a possibility</w:t>
            </w:r>
          </w:p>
          <w:p w14:paraId="3AF1D89B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Skeptical, critical, and evaluative attitudes</w:t>
            </w:r>
          </w:p>
          <w:p w14:paraId="6B0F8C85" w14:textId="77777777"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attraction to aesthetic values</w:t>
            </w:r>
          </w:p>
        </w:tc>
      </w:tr>
    </w:tbl>
    <w:p w14:paraId="553BB63D" w14:textId="77777777" w:rsidR="000D26BE" w:rsidRDefault="000D26BE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8302"/>
      </w:tblGrid>
      <w:tr w:rsidR="000D26BE" w:rsidRPr="000D26BE" w14:paraId="351F1F2C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1939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Humor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A276" w14:textId="77777777"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Conveying and picking up on humor easily</w:t>
            </w:r>
          </w:p>
          <w:p w14:paraId="3ACC3AFF" w14:textId="77777777"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Precocity; maturity for age</w:t>
            </w:r>
          </w:p>
          <w:p w14:paraId="48000FF8" w14:textId="77777777"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Humor expressed both in work and in social situations</w:t>
            </w:r>
          </w:p>
          <w:p w14:paraId="45717F66" w14:textId="77777777"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capacity for seeing the unusual</w:t>
            </w:r>
          </w:p>
          <w:p w14:paraId="2E3151E2" w14:textId="77777777"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Seeing humor in situations that may not appear to be humorous to others; the ability to see relationships and make connections</w:t>
            </w:r>
          </w:p>
        </w:tc>
      </w:tr>
      <w:tr w:rsidR="000D26BE" w:rsidRPr="000D26BE" w14:paraId="3985956E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BAD2F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Intensity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FA184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Strong reactions, responses, and behaviors</w:t>
            </w:r>
          </w:p>
          <w:p w14:paraId="75541CB1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Heightened sensory experiences</w:t>
            </w:r>
          </w:p>
          <w:p w14:paraId="36DDA70A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Seeking intellectual stimulation</w:t>
            </w:r>
          </w:p>
          <w:p w14:paraId="705E0478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Questioning authority; nonconforming</w:t>
            </w:r>
          </w:p>
          <w:p w14:paraId="61DE67A1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Critically examining adult pronouncements</w:t>
            </w:r>
          </w:p>
          <w:p w14:paraId="2C3A6507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Uninhibited intellectual willingness to express opinions and ideas</w:t>
            </w:r>
          </w:p>
          <w:p w14:paraId="574299B4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Spirited disagreement with the statements, opinions, ideas, and beliefs of others</w:t>
            </w:r>
          </w:p>
          <w:p w14:paraId="310F7844" w14:textId="77777777"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Belief in his/her ability to carry out important work</w:t>
            </w:r>
          </w:p>
        </w:tc>
      </w:tr>
      <w:tr w:rsidR="000D26BE" w:rsidRPr="000D26BE" w14:paraId="70F87CDD" w14:textId="77777777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76CD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Interpersonal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46825" w14:textId="77777777"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preference to respond and relate to older student and adults</w:t>
            </w:r>
          </w:p>
          <w:p w14:paraId="182C2CD5" w14:textId="77777777"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Interest in mature or sophisticated issues or topics</w:t>
            </w:r>
          </w:p>
          <w:p w14:paraId="71C0B59A" w14:textId="77777777"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Resistance to cooperative or collaborative learning</w:t>
            </w:r>
          </w:p>
          <w:p w14:paraId="0903C711" w14:textId="77777777"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Social challenges with peers</w:t>
            </w:r>
          </w:p>
        </w:tc>
      </w:tr>
      <w:tr w:rsidR="000D26BE" w:rsidRPr="000D26BE" w14:paraId="48D01336" w14:textId="77777777" w:rsidTr="000D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1224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Intrapersonal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39942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Self-confidence</w:t>
            </w:r>
          </w:p>
          <w:p w14:paraId="742B834B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Self-awareness and reflection</w:t>
            </w:r>
          </w:p>
          <w:p w14:paraId="4458BA13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Motivation by personal goals and beliefs</w:t>
            </w:r>
          </w:p>
          <w:p w14:paraId="1AE73F0D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Freedom from feelings of inferiority</w:t>
            </w:r>
          </w:p>
          <w:p w14:paraId="346A8886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drive to achieve</w:t>
            </w:r>
          </w:p>
          <w:p w14:paraId="76045C5C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Setting high standards for self</w:t>
            </w:r>
          </w:p>
          <w:p w14:paraId="205833E7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sense of excellence about his/her own work and the work of others</w:t>
            </w:r>
          </w:p>
          <w:p w14:paraId="72CBEFC5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Openness toward new experiences; being adventurous</w:t>
            </w:r>
          </w:p>
          <w:p w14:paraId="14BA4404" w14:textId="77777777"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willingness to take risks in thought and actions</w:t>
            </w:r>
          </w:p>
        </w:tc>
      </w:tr>
      <w:tr w:rsidR="000D26BE" w:rsidRPr="000D26BE" w14:paraId="52FB69DE" w14:textId="77777777" w:rsidTr="000D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DC93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EB11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production of many ideas</w:t>
            </w:r>
          </w:p>
          <w:p w14:paraId="53DDA1CC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production of highly original ideas; imagination</w:t>
            </w:r>
          </w:p>
          <w:p w14:paraId="7894F8E8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Exceptional ingenuity in using everyday materials</w:t>
            </w:r>
          </w:p>
          <w:p w14:paraId="061DC868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vivid imagination</w:t>
            </w:r>
          </w:p>
          <w:p w14:paraId="3F9DF574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Fluent thinking in generating possibilities, consequences, or related ideas</w:t>
            </w:r>
          </w:p>
          <w:p w14:paraId="29DE3B68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Flexible thinking using different alternatives or approaches</w:t>
            </w:r>
          </w:p>
          <w:p w14:paraId="4D99DD92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Original thinking seeking new, unusual, or unconventional associations and combinations</w:t>
            </w:r>
          </w:p>
          <w:p w14:paraId="22D60D3F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Elaborate thinking embellishing basic ideas, situations, or problems</w:t>
            </w:r>
          </w:p>
          <w:p w14:paraId="08C6F040" w14:textId="77777777"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Non-traditional responses and products</w:t>
            </w:r>
          </w:p>
        </w:tc>
      </w:tr>
      <w:tr w:rsidR="000D26BE" w:rsidRPr="000D26BE" w14:paraId="7C311CA9" w14:textId="77777777" w:rsidTr="000D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4058" w14:textId="77777777"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Reasoning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62983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Logical approaches to figuring out solutions</w:t>
            </w:r>
          </w:p>
          <w:p w14:paraId="6633739C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Thinking things through in a logical manner</w:t>
            </w:r>
          </w:p>
          <w:p w14:paraId="5EE70C99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Judgment that seems mature for age</w:t>
            </w:r>
          </w:p>
          <w:p w14:paraId="60DB3D1F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Making quick perceptions of similarities, differences, and anomalies</w:t>
            </w:r>
          </w:p>
          <w:p w14:paraId="55C4AB8C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Seeing relationships and making connections not readily apparent</w:t>
            </w:r>
          </w:p>
          <w:p w14:paraId="74F5F92A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ability to spot inconsistencies and to cope with uncertainty</w:t>
            </w:r>
          </w:p>
          <w:p w14:paraId="1B64C243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Sorting out relevant and irrelevant information associated with a particular problem or area of study</w:t>
            </w:r>
          </w:p>
          <w:p w14:paraId="037D3D84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Common sense</w:t>
            </w:r>
          </w:p>
          <w:p w14:paraId="76AD94C4" w14:textId="77777777"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willingness to debate topics at greater depth</w:t>
            </w:r>
          </w:p>
        </w:tc>
      </w:tr>
    </w:tbl>
    <w:p w14:paraId="03256A2C" w14:textId="77777777" w:rsidR="000715F1" w:rsidRDefault="003107FA"/>
    <w:sectPr w:rsidR="000715F1" w:rsidSect="000D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37"/>
    <w:multiLevelType w:val="multilevel"/>
    <w:tmpl w:val="DE1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5F5E"/>
    <w:multiLevelType w:val="multilevel"/>
    <w:tmpl w:val="B0E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6281"/>
    <w:multiLevelType w:val="multilevel"/>
    <w:tmpl w:val="929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9607C"/>
    <w:multiLevelType w:val="multilevel"/>
    <w:tmpl w:val="6738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A0386"/>
    <w:multiLevelType w:val="multilevel"/>
    <w:tmpl w:val="A9B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67C24"/>
    <w:multiLevelType w:val="multilevel"/>
    <w:tmpl w:val="8CA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B770E"/>
    <w:multiLevelType w:val="multilevel"/>
    <w:tmpl w:val="29F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30908"/>
    <w:multiLevelType w:val="multilevel"/>
    <w:tmpl w:val="676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97C35"/>
    <w:multiLevelType w:val="multilevel"/>
    <w:tmpl w:val="B28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C34EA"/>
    <w:multiLevelType w:val="multilevel"/>
    <w:tmpl w:val="7D7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43093"/>
    <w:multiLevelType w:val="multilevel"/>
    <w:tmpl w:val="6D7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E112F"/>
    <w:multiLevelType w:val="multilevel"/>
    <w:tmpl w:val="F44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DB49CA"/>
    <w:multiLevelType w:val="multilevel"/>
    <w:tmpl w:val="F98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B2114"/>
    <w:multiLevelType w:val="multilevel"/>
    <w:tmpl w:val="829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83A37"/>
    <w:multiLevelType w:val="multilevel"/>
    <w:tmpl w:val="069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417475">
    <w:abstractNumId w:val="8"/>
  </w:num>
  <w:num w:numId="2" w16cid:durableId="1860197930">
    <w:abstractNumId w:val="9"/>
  </w:num>
  <w:num w:numId="3" w16cid:durableId="308897854">
    <w:abstractNumId w:val="2"/>
  </w:num>
  <w:num w:numId="4" w16cid:durableId="774861658">
    <w:abstractNumId w:val="1"/>
  </w:num>
  <w:num w:numId="5" w16cid:durableId="456535058">
    <w:abstractNumId w:val="11"/>
  </w:num>
  <w:num w:numId="6" w16cid:durableId="611743242">
    <w:abstractNumId w:val="12"/>
  </w:num>
  <w:num w:numId="7" w16cid:durableId="552279772">
    <w:abstractNumId w:val="5"/>
  </w:num>
  <w:num w:numId="8" w16cid:durableId="1492676239">
    <w:abstractNumId w:val="10"/>
  </w:num>
  <w:num w:numId="9" w16cid:durableId="1841306707">
    <w:abstractNumId w:val="3"/>
  </w:num>
  <w:num w:numId="10" w16cid:durableId="756558436">
    <w:abstractNumId w:val="7"/>
  </w:num>
  <w:num w:numId="11" w16cid:durableId="119567575">
    <w:abstractNumId w:val="6"/>
  </w:num>
  <w:num w:numId="12" w16cid:durableId="1638340272">
    <w:abstractNumId w:val="14"/>
  </w:num>
  <w:num w:numId="13" w16cid:durableId="528758400">
    <w:abstractNumId w:val="0"/>
  </w:num>
  <w:num w:numId="14" w16cid:durableId="584266636">
    <w:abstractNumId w:val="4"/>
  </w:num>
  <w:num w:numId="15" w16cid:durableId="611939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BE"/>
    <w:rsid w:val="000D26BE"/>
    <w:rsid w:val="003107FA"/>
    <w:rsid w:val="0035260A"/>
    <w:rsid w:val="00C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4425"/>
  <w15:chartTrackingRefBased/>
  <w15:docId w15:val="{8BC3BA3A-7AE0-43B1-BB81-AC6E7F1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6BE"/>
    <w:rPr>
      <w:b/>
      <w:bCs/>
    </w:rPr>
  </w:style>
  <w:style w:type="character" w:customStyle="1" w:styleId="apple-converted-space">
    <w:name w:val="apple-converted-space"/>
    <w:basedOn w:val="DefaultParagraphFont"/>
    <w:rsid w:val="000D26BE"/>
  </w:style>
  <w:style w:type="character" w:styleId="Emphasis">
    <w:name w:val="Emphasis"/>
    <w:basedOn w:val="DefaultParagraphFont"/>
    <w:uiPriority w:val="20"/>
    <w:qFormat/>
    <w:rsid w:val="000D2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Mangels, Ellen R.</dc:creator>
  <cp:keywords/>
  <dc:description/>
  <cp:lastModifiedBy>Coffman, Stacey A.</cp:lastModifiedBy>
  <cp:revision>2</cp:revision>
  <dcterms:created xsi:type="dcterms:W3CDTF">2022-10-26T11:35:00Z</dcterms:created>
  <dcterms:modified xsi:type="dcterms:W3CDTF">2022-10-26T11:35:00Z</dcterms:modified>
</cp:coreProperties>
</file>